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第四十四回　孔明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用智激周瑜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　孫權決計破曹操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卻說吳國太見孫權疑惑不決，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乃謂之曰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姊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遺言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：『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伯符臨終有言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：內事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不決問張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昭，外事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不決問周瑜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。』今何不請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公瑾問之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？」權大喜，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即遣使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往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鄱陽請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周瑜議事。原來周瑜在鄱陽湖訓練水師，聞曹操大軍至漢上，便星夜回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柴桑郡議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軍機事。使者未發，周瑜已先到。魯肅與周瑜最厚，先來接著，將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前項事細述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一番。周瑜曰：「子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敬休憂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：瑜自有主張。今可速請孔明來相見。」魯肅上馬去了。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周瑜方才歇息。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忽報張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昭、顧雍、張宏、步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騭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四人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來相探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瑜接入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堂中坐定，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敘寒溫畢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張昭曰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：「都督知江東之利害否？」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：「未知也。」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昭曰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：「曹操擁眾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百萬，屯於漢上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，昨傳檄文至此，欲請主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公會獵於江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夏。雖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有相吞之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意，尚未露其形。昭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等勸主公且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降之，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庶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免江東之禍。不想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魯子敬從江夏帶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劉備軍師諸葛亮至此，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彼因自欲雪憤，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特下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說詞以激主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公。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子敬卻執迷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不誤。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正欲待都督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一決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：「公等之見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皆同否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顧雍等曰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所議皆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同。」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：「吾亦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欲降久矣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。公等請回。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明早見主公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，自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有定議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。」昭等辭去。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少頃，又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報程普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、黃蓋、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韓當等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一班戰將來見。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瑜迎入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，各問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慰訖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。程普曰：「都督知江東早晚屬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他人否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：「未知也。」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普曰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：「吾等自隨孫將軍開基創業，大小數百戰，方才戰得六郡城池。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今主公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聽謀士之言，欲降曹操，此真可恥可惜之事！吾等寧死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辱。望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都督勸主公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決計興兵。吾等願效死戰。」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：「將軍等所見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皆同否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？」黃蓋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忿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然而起，以手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拍額曰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吾頭可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斷，誓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不降曹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！」眾人皆曰：「吾等皆不願降。」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吾正欲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與曹操決戰，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安肯投降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？將軍等請回。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瑜見主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公，自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有定議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程普等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別去。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又未幾，諸葛瑾、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呂范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等一班兒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文官相候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瑜迎入，講禮畢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。諸葛瑾曰：「</w:t>
      </w:r>
      <w:r w:rsidR="00ED2585">
        <w:rPr>
          <w:rFonts w:ascii="細明體" w:eastAsia="細明體" w:hAnsi="細明體" w:cs="細明體" w:hint="eastAsia"/>
          <w:kern w:val="0"/>
          <w:sz w:val="27"/>
          <w:szCs w:val="27"/>
        </w:rPr>
        <w:t>舍</w:t>
      </w:r>
      <w:r w:rsidRPr="00B43088">
        <w:rPr>
          <w:rFonts w:ascii="細明體" w:eastAsia="細明體" w:hAnsi="細明體" w:cs="細明體"/>
          <w:kern w:val="0"/>
          <w:sz w:val="27"/>
          <w:szCs w:val="27"/>
        </w:rPr>
        <w:t>弟諸葛亮自漢上來，言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劉豫州欲結東吳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，共伐曹操，文武商議未定。因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捨弟為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使，瑾不敢多言，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專候都督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來決此事。」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：「以公論之若何？」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瑾曰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降者易安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，戰者難保。」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周瑜笑曰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：「瑜自有主張。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來日同至府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下定議。」瑾等辭退。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忽又報呂蒙、甘寧等一班兒來見。瑜請入，亦敘談此事。有要戰者，有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要降者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，互相爭論。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：「不必多言，來日都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到府下公議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眾乃辭去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。周瑜冷笑不止。　　至晚，人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報魯子敬引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孔明來拜。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瑜出中門迎入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敘禮畢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，分賓主而坐。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問瑜曰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：「今曹操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驅眾南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侵，和與戰二策，主公不能決，一聽於將軍。將軍之意若何？」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：「曹操以天子為名，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其師不可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拒。且其勢大，未可輕敵。戰則必敗，降則易安。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吾意</w:t>
      </w:r>
      <w:r w:rsidRPr="00B43088">
        <w:rPr>
          <w:rFonts w:ascii="細明體" w:eastAsia="細明體" w:hAnsi="細明體" w:cs="細明體"/>
          <w:kern w:val="0"/>
          <w:sz w:val="27"/>
          <w:szCs w:val="27"/>
        </w:rPr>
        <w:lastRenderedPageBreak/>
        <w:t>已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決。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來日見主公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，便當遣使納降。」魯肅愕然曰：「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君言差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矣！江東基業，已歷三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世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，豈可一旦棄於他人？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伯符遺言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，外事付託將軍。今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正欲仗將軍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保全國家，為泰山之靠，奈何亦從懦夫之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議耶？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：「江東六郡，生靈無限；若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罹兵革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之禍，必有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歸怨於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我，故決計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請降耳。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曰：「不然：以將軍之英雄，東吳之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險固，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操未必便能得志也。」二人互相爭辯，孔明只袖手冷笑。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：「先生何故哂笑？」孔明曰：「亮不笑別人，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笑子敬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不識時務耳。」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曰：「先生如何反笑我不識時務？」孔明曰：「公瑾主意欲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降操，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甚為合理。」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：「孔明乃識時務之士，必與吾有同心。」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曰：「孔明，你也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如何說此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？」孔明曰：「操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善用兵，天下莫敢當。向只有呂布、袁紹、袁術、劉表敢與對敵。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今數人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皆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被操滅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，天下無人矣。獨有劉豫州不識時務，強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與爭衡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；今孤身江夏，存亡未保。將軍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決計降曹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，可以保妻子，可以全富貴。國祚遷移，付之天命，何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足惜哉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！」魯肅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大怒曰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汝教吾主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屈膝受辱於國賊乎！」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孔明曰：「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愚有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一計：並不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勞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牽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羊擔酒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土獻印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；亦不須親自渡江；只須遣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一介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之使，扁舟送兩個人到江上。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操若得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此兩人，百萬之眾，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皆卸甲卷旗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而退矣。」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：「用何二人，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可退操兵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？」孔明曰：「江東去此兩人，如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大木飄一葉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太倉減一粟耳。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而操得之，必大喜而去。」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瑜又問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：「果用何二人？」孔明曰：「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亮居隆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中時，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即聞操於漳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河新造一台，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名曰銅雀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，極其壯麗；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廣選天下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美女以實其中。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操本好色之徒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，久聞江東喬公有二女，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長曰大喬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次曰小喬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，有沉魚落雁之容，閉月羞花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之貌。操曾發誓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曰：『吾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願掃平四海，以成帝業；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願得江東二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，置之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銅雀台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，以樂晚年，雖死無恨矣。』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今雖引百萬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之眾，虎視江南，其實為此二女也。將軍何不去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尋喬公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，以千金買此二女，差人送與曹操，操得二女，稱心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滿意，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必班師矣。此范蠡獻西施之計，何不速為之？」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操欲得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，有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何證驗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？」孔明曰：「曹操幼子曹植，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字子建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，下筆成文。操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嘗命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作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賦，名曰《銅雀台賦》。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賦中之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意，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單道他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家合為天子，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誓取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此賦公能記否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？」孔明曰：「吾愛其文華美，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嘗竊記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：「試請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誦。」孔明即時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誦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《銅雀台賦》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從明後以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嬉游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兮，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登層台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以娛情。見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太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府之廣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開兮，觀聖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德之所營。</w:t>
      </w:r>
    </w:p>
    <w:p w:rsidR="00ED2585" w:rsidRDefault="00B43088" w:rsidP="00ED25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建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高門之嵯峨兮，浮雙闕乎太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清。立中天之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華觀兮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，連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飛閣乎西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城。</w:t>
      </w:r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臨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水之長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流兮，望園果之滋榮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立雙台於左右兮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，有玉龍與金鳳。</w:t>
      </w:r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攬「二喬」於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東南兮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，樂朝夕之與共。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俯皇都之宏麗兮，瞰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雲霞之浮動。</w:t>
      </w:r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欣群才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之來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萃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兮，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協飛熊之吉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夢。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春風之和穆兮，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聽百鳥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之悲鳴。</w:t>
      </w:r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天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雲垣其既立兮，家願得乎雙逞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揚仁化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於宇宙兮，盡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肅恭於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上京。</w:t>
      </w:r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惟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桓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文之為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盛兮，豈足方乎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聖明？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>休矣！美矣！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惠澤遠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揚。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翼佐我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皇家兮，寧彼四方。同天地之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規</w:t>
      </w:r>
      <w:proofErr w:type="gramEnd"/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lastRenderedPageBreak/>
        <w:t>量兮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，齊日月之輝光。</w:t>
      </w:r>
    </w:p>
    <w:p w:rsidR="00ED2585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永貴尊而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無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兮，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等君壽於東皇。御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龍旗以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遨游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兮，回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鸞駕而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周章。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恩化及乎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四海兮，嘉物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而民康。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願斯台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永固兮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，樂終古而未央！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周瑜聽罷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，勃然大怒，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離座指北而罵曰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賊欺吾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太甚！」孔明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急起止之曰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：「昔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單于屢侵疆界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，漢天子許以公主和親，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今何惜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民間二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女乎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：「公有所不知：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大喬是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孫伯符將軍主婦，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小喬乃瑜之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妻也。」孔明佯作惶恐之狀，曰：「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亮實不知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失口亂言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，死罪！死罪！」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：「吾與老賊誓不兩立！」孔明曰：「事須三思，免致後悔。」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吾承伯符寄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托，安有屈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身降操之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理？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適來所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言，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故相試耳。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吾自離鄱陽湖，便有北伐之心，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雖刀斧加頭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易其志也。望孔明助一臂之力，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同破操賊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。」孔明曰：「若蒙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棄，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願效犬馬之勞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早晚拱聽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驅策。」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：「來日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入見主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公，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便議起兵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。」孔明與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魯肅辭出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，相別而去。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次日清晨，孫權升堂。左邊文官張昭、顧雍等三十餘人；右邊武官程普、黃蓋等三十餘人。衣冠濟濟，劍佩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鏘鏘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，分班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立。少頃，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周瑜入見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禮畢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，孫權問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罷。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：「近聞曹操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引兵屯漢上，馳書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至此，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主公尊意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若何？」權即取檄文與周瑜看。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瑜看畢，笑曰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老賊以我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江東無人，敢如此相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侮耶！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：「君之意若何？」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：「主公曾與眾文武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商議否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連日議此事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：有勸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我降者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，有勸我戰者；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吾意未定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，故請公瑾一決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誰勸主公降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：「張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子布等皆主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其意。」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瑜即問張昭曰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：「願聞先生所以主降之意。」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昭曰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：「曹操挾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天子而征四方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，動以朝廷為名；近又得荊州，威勢愈大。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江東可以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拒操者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，長江耳。今操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艨艟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戰艦，何止千百？水陸並進，何可當之？不如且降，更圖後計。」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：「此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迂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儒之論也！江東自開國以來，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今歷三世，安忍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一旦廢棄！」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：「若此，計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將安出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操雖托名漢相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，實為漢賊。將軍以神武雄才，仗父兄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余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業，據有江東，兵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精糧足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，正當橫行天下，為國家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除殘去暴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，奈何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降賊耶？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且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操今此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來，多犯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兵家之忌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北土未平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，馬騰、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韓遂為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其後患，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而操久於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南征，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忌也；北軍不熟水戰，操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捨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鞍馬，仗舟楫，與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東吳爭衡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，二忌也；又時值隆冬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盛寒，馬無蒿草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，三忌也；驅中國士卒，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遠涉江湖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，不服水土，多生疾病，四忌也：操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兵犯此數忌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雖多必敗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。將軍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擒操，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正在今日。瑜請得精兵數千，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進屯夏口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，為將軍破之！」權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矍然起曰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賊欲廢漢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自立久矣，所懼二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袁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、呂布、劉表與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孤耳。今數雄已滅，惟孤尚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存。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孤與老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賊，誓不兩立！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卿言當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伐，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甚合孤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意。此天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以卿授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我也。」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：「臣為將軍決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血戰，萬死不辭。只恐將軍狐疑不定。」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權拔佩劍砍面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前奏案一角曰：「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諸官將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有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再言降操者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，與此案同！」言罷，便將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此劍賜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周瑜，即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封瑜為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大都督，程普為副都督，魯肅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為贊軍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校尉。如文武官將有不聽號令者，即以此劍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瑜受了劍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眾言曰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吾奉主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公之命，</w:t>
      </w:r>
      <w:r w:rsidRPr="00B43088">
        <w:rPr>
          <w:rFonts w:ascii="細明體" w:eastAsia="細明體" w:hAnsi="細明體" w:cs="細明體"/>
          <w:kern w:val="0"/>
          <w:sz w:val="27"/>
          <w:szCs w:val="27"/>
        </w:rPr>
        <w:lastRenderedPageBreak/>
        <w:t>率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眾破曹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。諸將官吏來日俱於江畔行營聽令。如遲誤者，依七禁令、五十四斬施行。」言罷，辭了孫權，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起身出府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。眾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文武各無言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而散。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周瑜回到下處，便請孔明議事。孔明至。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今日府下公議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已定，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願求破曹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良策。」孔明曰：「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孫將軍心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尚未穩，不可以決策也。」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：「何謂心不穩？」孔明曰：「心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怯曹兵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之多，懷寡不敵眾之意；將軍以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軍數開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解，使其了然無疑，然後大事可成。」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：「先生之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論甚善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乃復入見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孫權。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：「公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瑾夜至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，必有事故。」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：「來日調撥軍馬，主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公心有疑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否？」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但憂曹操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兵多，寡不敵眾耳。他無所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瑜笑曰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：「瑜特為此來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開解主公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。主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公因見操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檄文，言水陸大軍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百萬，故懷疑懼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復料其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虛實。今以實較之：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彼將中國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之兵，不過十五六萬，且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已久疲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；所得袁氏之眾，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亦止七八萬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耳，尚多懷疑未服。夫以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久疲之卒，御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狐疑之眾，其數雖多，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不足畏也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瑜得五萬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兵，自足破之。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願主公勿以為慮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權撫瑜背曰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公瑾此言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足釋吾疑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子布無謀，深失孤望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獨卿及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子敬，與孤同心耳。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卿可與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子敬、程普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即日選軍前進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孤當續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發人馬，多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載資糧，為卿後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應。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卿前軍倘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不如意，便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還就孤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孤當親與曹賊決戰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，更無他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周瑜謝出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暗忖曰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：「孔明早已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料著吳侯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之心。其計畫又高我一頭。久必為江東之患，不如殺之。」乃令人連夜請魯肅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入帳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言欲殺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孔明之事。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曰：「不可：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今操賊未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破，先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殺賢士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，是自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去其助也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：「此人助劉備，必為江東之患。」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曰：「諸葛瑾乃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其親兄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，可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令招此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人同事東吳，豈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不妙哉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瑜善其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言。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次日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平明，瑜赴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行營，升中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軍帳高坐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。左右立刀斧手，聚集文官武將聽令。原來程普年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長於瑜，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今瑜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爵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居其上，心中不樂；是日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乃托病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不出，令長子程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咨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自代。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瑜令眾將曰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：「王法無親，諸君各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守乃職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方今曹操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弄權，甚於董卓：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囚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天子於許昌，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屯暴兵於境上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吾今奉命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討之，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諸君幸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皆努力向前。大軍到處，不得擾民。賞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勞罰罪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，並不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徇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縱。」令畢，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即差韓當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、黃蓋為前部先鋒，領本部戰船，即日起行，前至三江口下寨，別聽將令；蔣欽、周泰為第二隊；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凌統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、潘璋為第三隊；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太史慈、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呂蒙為第四隊；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陸遜、董襲為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第五隊；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呂范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朱治為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四方巡警使，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催督六部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官軍，水陸並進，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克期取齊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。調撥已畢，諸將各自收拾船隻軍器起行。程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咨回見父程普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，說周瑜調兵，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動止有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法。普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大驚曰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吾素欺周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郎懦弱，不足為將；今能如此，真將才也！我如何不服！」遂親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詣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行營謝罪。瑜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亦遜謝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  <w:r w:rsidRPr="00B43088">
        <w:rPr>
          <w:rFonts w:ascii="細明體" w:eastAsia="細明體" w:hAnsi="細明體" w:cs="細明體"/>
          <w:kern w:val="0"/>
          <w:sz w:val="27"/>
          <w:szCs w:val="27"/>
        </w:rPr>
        <w:t xml:space="preserve">　　次日，瑜請諸葛瑾，謂曰：「令弟孔明有王佐之才，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如何屈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身事劉備？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今幸至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江東，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欲煩先生不惜齒牙余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論，使令弟棄劉備而事東吳，則</w:t>
      </w:r>
      <w:r w:rsidRPr="00B43088">
        <w:rPr>
          <w:rFonts w:ascii="細明體" w:eastAsia="細明體" w:hAnsi="細明體" w:cs="細明體"/>
          <w:kern w:val="0"/>
          <w:sz w:val="27"/>
          <w:szCs w:val="27"/>
        </w:rPr>
        <w:lastRenderedPageBreak/>
        <w:t>主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公既得良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輔，而先生兄弟又得相見，豈不美哉？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先生幸即一行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瑾曰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：「瑾自至江東，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愧無寸功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。今都督有命，敢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效力？」即時上馬，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逕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投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驛亭來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見孔明。孔明接入，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哭拜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，各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訴闊情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。瑾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泣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曰：「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弟知伯夷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、叔齊乎？」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孔明暗思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此必周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郎教來說我也。」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遂答曰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：「夷、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齊古之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聖賢也。」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瑾曰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：「夷、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齊雖至餓死首陽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山下，兄弟二人亦在一處。我今與你同胞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共乳，乃各事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其主，不能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旦暮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相聚，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視夷、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齊之為人，能無愧乎？」孔明曰：「兄所言者，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情也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；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弟所守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者，義也。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弟與兄皆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漢人。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今劉皇叔乃漢室之冑，兄若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能去東吳，而與弟同事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劉皇叔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，則上不愧為漢臣，而骨肉又得相聚，此情義兩全之策也。不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識兄意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以為如何？」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瑾思曰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：「我來說他，反被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他說了我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也。」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遂無言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回答，起身辭去。回見周瑜，細述孔明之言。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：「公意若何？」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瑾曰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吾受孫將軍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厚恩，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安肯相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背？」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瑜曰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：「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公既忠心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事主，不必多言。吾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自有伏孔明之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計。」正是：智與智逢宜必合，才和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才角又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難容。畢竟周瑜</w:t>
      </w:r>
      <w:proofErr w:type="gramStart"/>
      <w:r w:rsidRPr="00B43088">
        <w:rPr>
          <w:rFonts w:ascii="細明體" w:eastAsia="細明體" w:hAnsi="細明體" w:cs="細明體"/>
          <w:kern w:val="0"/>
          <w:sz w:val="27"/>
          <w:szCs w:val="27"/>
        </w:rPr>
        <w:t>何計伏</w:t>
      </w:r>
      <w:proofErr w:type="gramEnd"/>
      <w:r w:rsidRPr="00B43088">
        <w:rPr>
          <w:rFonts w:ascii="細明體" w:eastAsia="細明體" w:hAnsi="細明體" w:cs="細明體"/>
          <w:kern w:val="0"/>
          <w:sz w:val="27"/>
          <w:szCs w:val="27"/>
        </w:rPr>
        <w:t>孔明，且看下文分解。</w:t>
      </w:r>
    </w:p>
    <w:p w:rsidR="00B43088" w:rsidRPr="00B43088" w:rsidRDefault="00B43088" w:rsidP="00B43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 w:val="27"/>
          <w:szCs w:val="27"/>
        </w:rPr>
      </w:pPr>
    </w:p>
    <w:p w:rsidR="007B32A5" w:rsidRPr="00B43088" w:rsidRDefault="007B32A5" w:rsidP="00B43088">
      <w:bookmarkStart w:id="0" w:name="_GoBack"/>
      <w:bookmarkEnd w:id="0"/>
    </w:p>
    <w:sectPr w:rsidR="007B32A5" w:rsidRPr="00B43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7C" w:rsidRDefault="00860E7C" w:rsidP="008D4D7E">
      <w:r>
        <w:separator/>
      </w:r>
    </w:p>
  </w:endnote>
  <w:endnote w:type="continuationSeparator" w:id="0">
    <w:p w:rsidR="00860E7C" w:rsidRDefault="00860E7C" w:rsidP="008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7C" w:rsidRDefault="00860E7C" w:rsidP="008D4D7E">
      <w:r>
        <w:separator/>
      </w:r>
    </w:p>
  </w:footnote>
  <w:footnote w:type="continuationSeparator" w:id="0">
    <w:p w:rsidR="00860E7C" w:rsidRDefault="00860E7C" w:rsidP="008D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C3"/>
    <w:rsid w:val="00220696"/>
    <w:rsid w:val="002225DE"/>
    <w:rsid w:val="003067A6"/>
    <w:rsid w:val="0069091B"/>
    <w:rsid w:val="00712521"/>
    <w:rsid w:val="007969C3"/>
    <w:rsid w:val="007B32A5"/>
    <w:rsid w:val="00860E7C"/>
    <w:rsid w:val="008D4D7E"/>
    <w:rsid w:val="009146A2"/>
    <w:rsid w:val="00B43088"/>
    <w:rsid w:val="00EB33E6"/>
    <w:rsid w:val="00E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2357</Words>
  <Characters>2357</Characters>
  <Application>Microsoft Office Word</Application>
  <DocSecurity>0</DocSecurity>
  <Lines>81</Lines>
  <Paragraphs>14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3</cp:revision>
  <dcterms:created xsi:type="dcterms:W3CDTF">2011-05-22T12:34:00Z</dcterms:created>
  <dcterms:modified xsi:type="dcterms:W3CDTF">2011-05-22T12:39:00Z</dcterms:modified>
</cp:coreProperties>
</file>